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A1" w:rsidRDefault="00313DA1" w:rsidP="00313DA1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Татарстан  Республикасы                                                                 Исполнительный комитет</w:t>
      </w:r>
    </w:p>
    <w:p w:rsidR="00313DA1" w:rsidRDefault="00313DA1" w:rsidP="00313DA1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Богелмэ муниципаль районы                                                      Акбашского сельского поселения</w:t>
      </w:r>
    </w:p>
    <w:p w:rsidR="00313DA1" w:rsidRDefault="00313DA1" w:rsidP="00313DA1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Акбаш  авыл жирлеге                                                      Бугульминского муниципального района</w:t>
      </w:r>
    </w:p>
    <w:p w:rsidR="00313DA1" w:rsidRDefault="00313DA1" w:rsidP="00313DA1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Башкарма комитеты                                                                   Республика  Татарстан</w:t>
      </w:r>
    </w:p>
    <w:p w:rsidR="00313DA1" w:rsidRDefault="00313DA1" w:rsidP="00313DA1">
      <w:pPr>
        <w:rPr>
          <w:b/>
          <w:sz w:val="22"/>
          <w:szCs w:val="22"/>
        </w:rPr>
      </w:pPr>
      <w:r>
        <w:rPr>
          <w:b/>
          <w:sz w:val="22"/>
          <w:szCs w:val="22"/>
        </w:rPr>
        <w:t>423225 Татарстан Республикасы                                                       423225 Республика Татарстан</w:t>
      </w:r>
    </w:p>
    <w:p w:rsidR="00313DA1" w:rsidRDefault="00313DA1" w:rsidP="00313DA1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Богелмэ районы п.ж.д.ст. Акбаш                                       Бугульминский район, п.ж.д.ст.Акбаш</w:t>
      </w:r>
    </w:p>
    <w:p w:rsidR="004F1027" w:rsidRDefault="00313DA1" w:rsidP="00CA0C9D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телефон /факс/ (885594) 5-73-49                                                          телефон/факс (885594) 5-73-49</w:t>
      </w:r>
    </w:p>
    <w:p w:rsidR="004F1027" w:rsidRDefault="004F1027" w:rsidP="00CA0C9D">
      <w:pPr>
        <w:rPr>
          <w:b/>
          <w:sz w:val="22"/>
          <w:szCs w:val="22"/>
        </w:rPr>
      </w:pPr>
    </w:p>
    <w:p w:rsidR="004F1027" w:rsidRDefault="004F1027" w:rsidP="00CA0C9D">
      <w:pPr>
        <w:rPr>
          <w:b/>
          <w:sz w:val="22"/>
          <w:szCs w:val="22"/>
        </w:rPr>
      </w:pPr>
    </w:p>
    <w:p w:rsidR="00313DA1" w:rsidRPr="00CA0C9D" w:rsidRDefault="004F1027" w:rsidP="004F1027">
      <w:pPr>
        <w:rPr>
          <w:b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3DA1">
        <w:rPr>
          <w:rFonts w:ascii="Times New Roman" w:hAnsi="Times New Roman"/>
          <w:sz w:val="28"/>
          <w:szCs w:val="28"/>
        </w:rPr>
        <w:t xml:space="preserve"> ПОСТАНОВЛЕНИЕ</w:t>
      </w:r>
      <w:r w:rsidR="00CA0C9D" w:rsidRPr="00CA0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CA0C9D">
        <w:rPr>
          <w:rFonts w:ascii="Times New Roman" w:hAnsi="Times New Roman"/>
          <w:sz w:val="28"/>
          <w:szCs w:val="28"/>
        </w:rPr>
        <w:t>КАРАР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4F1027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13DA1">
        <w:rPr>
          <w:rFonts w:ascii="Times New Roman" w:hAnsi="Times New Roman"/>
          <w:sz w:val="28"/>
          <w:szCs w:val="28"/>
        </w:rPr>
        <w:t xml:space="preserve">  </w:t>
      </w:r>
      <w:r w:rsidR="00F518C7">
        <w:rPr>
          <w:rFonts w:ascii="Times New Roman" w:hAnsi="Times New Roman"/>
          <w:sz w:val="28"/>
          <w:szCs w:val="28"/>
        </w:rPr>
        <w:t>1</w:t>
      </w:r>
      <w:r w:rsidR="00313D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518C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8C7">
        <w:rPr>
          <w:rFonts w:ascii="Times New Roman" w:hAnsi="Times New Roman"/>
          <w:sz w:val="28"/>
          <w:szCs w:val="28"/>
        </w:rPr>
        <w:t>18.02.2014г.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13D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генерального плана</w:t>
      </w:r>
    </w:p>
    <w:p w:rsidR="00313DA1" w:rsidRDefault="006465BC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465BC" w:rsidRDefault="006465BC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«Акбашское сельское поселение»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2014-2017 годы.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ст.26 Градостроительного кодекса Российской Федерации,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реализации генерального плана муниципального образования</w:t>
      </w:r>
      <w:r w:rsidR="006465BC">
        <w:rPr>
          <w:rFonts w:ascii="Times New Roman" w:hAnsi="Times New Roman"/>
          <w:sz w:val="28"/>
          <w:szCs w:val="28"/>
        </w:rPr>
        <w:t xml:space="preserve"> «Акбашское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Бугульминского муниципального района (Приложение №1).</w:t>
      </w: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 собой.</w:t>
      </w: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исполнительного</w:t>
      </w: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муниципального</w:t>
      </w:r>
    </w:p>
    <w:p w:rsidR="00313DA1" w:rsidRDefault="00313DA1" w:rsidP="00313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6465BC">
        <w:rPr>
          <w:rFonts w:ascii="Times New Roman" w:hAnsi="Times New Roman"/>
          <w:sz w:val="28"/>
          <w:szCs w:val="28"/>
        </w:rPr>
        <w:t xml:space="preserve"> «Акбашское сельское поселение»</w:t>
      </w:r>
    </w:p>
    <w:p w:rsidR="00313DA1" w:rsidRDefault="00313DA1" w:rsidP="006465BC">
      <w:pPr>
        <w:tabs>
          <w:tab w:val="left" w:pos="8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Бугульминского муниципального</w:t>
      </w:r>
      <w:r w:rsidR="00646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</w:t>
      </w:r>
      <w:r w:rsidR="006465BC">
        <w:rPr>
          <w:rFonts w:ascii="Times New Roman" w:hAnsi="Times New Roman"/>
          <w:sz w:val="28"/>
          <w:szCs w:val="28"/>
        </w:rPr>
        <w:tab/>
        <w:t>Р.Т. Хузеев</w:t>
      </w: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313DA1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313DA1" w:rsidRDefault="00313DA1" w:rsidP="009F52D1">
      <w:pPr>
        <w:ind w:left="426" w:firstLine="425"/>
        <w:jc w:val="right"/>
        <w:rPr>
          <w:rFonts w:ascii="Times New Roman" w:hAnsi="Times New Roman"/>
        </w:rPr>
      </w:pPr>
    </w:p>
    <w:p w:rsidR="00313DA1" w:rsidRDefault="00313DA1" w:rsidP="009F52D1">
      <w:pPr>
        <w:ind w:left="426" w:firstLine="425"/>
        <w:jc w:val="right"/>
        <w:rPr>
          <w:rFonts w:ascii="Times New Roman" w:hAnsi="Times New Roman"/>
        </w:rPr>
      </w:pPr>
    </w:p>
    <w:p w:rsidR="00313DA1" w:rsidRDefault="00313DA1" w:rsidP="009F52D1">
      <w:pPr>
        <w:ind w:left="426" w:firstLine="425"/>
        <w:jc w:val="right"/>
        <w:rPr>
          <w:rFonts w:ascii="Times New Roman" w:hAnsi="Times New Roman"/>
        </w:rPr>
      </w:pPr>
    </w:p>
    <w:p w:rsidR="00313DA1" w:rsidRDefault="00313DA1" w:rsidP="009F52D1">
      <w:pPr>
        <w:ind w:left="426" w:firstLine="425"/>
        <w:jc w:val="right"/>
        <w:rPr>
          <w:rFonts w:ascii="Times New Roman" w:hAnsi="Times New Roman"/>
        </w:rPr>
      </w:pPr>
    </w:p>
    <w:p w:rsidR="00313DA1" w:rsidRDefault="00313DA1" w:rsidP="009F52D1">
      <w:pPr>
        <w:ind w:left="426" w:firstLine="425"/>
        <w:jc w:val="right"/>
        <w:rPr>
          <w:rFonts w:ascii="Times New Roman" w:hAnsi="Times New Roman"/>
        </w:rPr>
      </w:pPr>
    </w:p>
    <w:p w:rsidR="004F1027" w:rsidRDefault="004F1027" w:rsidP="009F52D1">
      <w:pPr>
        <w:ind w:left="426" w:firstLine="425"/>
        <w:jc w:val="right"/>
        <w:rPr>
          <w:rFonts w:ascii="Times New Roman" w:hAnsi="Times New Roman"/>
        </w:rPr>
      </w:pPr>
    </w:p>
    <w:p w:rsidR="00EA2F82" w:rsidRPr="00671F5F" w:rsidRDefault="009F52D1" w:rsidP="009F52D1">
      <w:pPr>
        <w:ind w:left="426" w:firstLine="425"/>
        <w:jc w:val="right"/>
        <w:rPr>
          <w:rFonts w:ascii="Times New Roman" w:hAnsi="Times New Roman"/>
        </w:rPr>
      </w:pPr>
      <w:r w:rsidRPr="00671F5F">
        <w:rPr>
          <w:rFonts w:ascii="Times New Roman" w:hAnsi="Times New Roman"/>
        </w:rPr>
        <w:lastRenderedPageBreak/>
        <w:t xml:space="preserve">Приложение№1 </w:t>
      </w:r>
    </w:p>
    <w:p w:rsidR="009F52D1" w:rsidRPr="00CA0C9D" w:rsidRDefault="00EA2F82" w:rsidP="009F52D1">
      <w:pPr>
        <w:ind w:left="426" w:firstLine="425"/>
        <w:jc w:val="right"/>
        <w:rPr>
          <w:rFonts w:ascii="Times New Roman" w:hAnsi="Times New Roman"/>
        </w:rPr>
      </w:pPr>
      <w:r w:rsidRPr="00671F5F">
        <w:rPr>
          <w:rFonts w:ascii="Times New Roman" w:hAnsi="Times New Roman"/>
        </w:rPr>
        <w:t>к постановлению</w:t>
      </w:r>
      <w:r w:rsidR="009F52D1" w:rsidRPr="00671F5F">
        <w:rPr>
          <w:rFonts w:ascii="Times New Roman" w:hAnsi="Times New Roman"/>
        </w:rPr>
        <w:t xml:space="preserve"> </w:t>
      </w:r>
      <w:r w:rsidR="009F52D1" w:rsidRPr="00CA0C9D">
        <w:rPr>
          <w:rFonts w:ascii="Times New Roman" w:hAnsi="Times New Roman"/>
        </w:rPr>
        <w:t>№</w:t>
      </w:r>
      <w:r w:rsidR="00CA0C9D" w:rsidRPr="00CA0C9D">
        <w:rPr>
          <w:rFonts w:ascii="Times New Roman" w:hAnsi="Times New Roman"/>
        </w:rPr>
        <w:t xml:space="preserve"> 1</w:t>
      </w:r>
      <w:r w:rsidRPr="00CA0C9D">
        <w:rPr>
          <w:rFonts w:ascii="Times New Roman" w:hAnsi="Times New Roman"/>
        </w:rPr>
        <w:t xml:space="preserve"> </w:t>
      </w:r>
      <w:r w:rsidR="009F52D1" w:rsidRPr="00CA0C9D">
        <w:rPr>
          <w:rFonts w:ascii="Times New Roman" w:hAnsi="Times New Roman"/>
        </w:rPr>
        <w:t>от</w:t>
      </w:r>
      <w:r w:rsidR="00244AFE" w:rsidRPr="00CA0C9D">
        <w:rPr>
          <w:rFonts w:ascii="Times New Roman" w:hAnsi="Times New Roman"/>
        </w:rPr>
        <w:t xml:space="preserve">  </w:t>
      </w:r>
      <w:r w:rsidR="00CA0C9D">
        <w:rPr>
          <w:rFonts w:ascii="Times New Roman" w:hAnsi="Times New Roman"/>
        </w:rPr>
        <w:t>13.02.</w:t>
      </w:r>
      <w:r w:rsidR="00244AFE" w:rsidRPr="00CA0C9D">
        <w:rPr>
          <w:rFonts w:ascii="Times New Roman" w:hAnsi="Times New Roman"/>
        </w:rPr>
        <w:t>2014</w:t>
      </w:r>
      <w:r w:rsidR="009F52D1" w:rsidRPr="00CA0C9D">
        <w:rPr>
          <w:rFonts w:ascii="Times New Roman" w:hAnsi="Times New Roman"/>
        </w:rPr>
        <w:t xml:space="preserve">г. </w:t>
      </w:r>
    </w:p>
    <w:p w:rsidR="00EA2F82" w:rsidRPr="00671F5F" w:rsidRDefault="009F52D1" w:rsidP="009F52D1">
      <w:pPr>
        <w:ind w:left="426" w:firstLine="425"/>
        <w:jc w:val="center"/>
        <w:rPr>
          <w:rFonts w:ascii="Times New Roman" w:hAnsi="Times New Roman"/>
        </w:rPr>
      </w:pPr>
      <w:r w:rsidRPr="00671F5F">
        <w:rPr>
          <w:rFonts w:ascii="Times New Roman" w:hAnsi="Times New Roman"/>
        </w:rPr>
        <w:t xml:space="preserve">             </w:t>
      </w:r>
      <w:r w:rsidR="000F06C3">
        <w:rPr>
          <w:rFonts w:ascii="Times New Roman" w:hAnsi="Times New Roman"/>
        </w:rPr>
        <w:t xml:space="preserve">                              </w:t>
      </w:r>
      <w:r w:rsidR="00CA0C9D">
        <w:rPr>
          <w:rFonts w:ascii="Times New Roman" w:hAnsi="Times New Roman"/>
        </w:rPr>
        <w:t xml:space="preserve">                         </w:t>
      </w:r>
      <w:r w:rsidR="00EA2F82" w:rsidRPr="00671F5F">
        <w:rPr>
          <w:rFonts w:ascii="Times New Roman" w:hAnsi="Times New Roman"/>
        </w:rPr>
        <w:t>об утверждении Плана реализации генерального плана</w:t>
      </w:r>
    </w:p>
    <w:p w:rsidR="00CA0C9D" w:rsidRDefault="00EA2F82" w:rsidP="009F52D1">
      <w:pPr>
        <w:ind w:left="426" w:firstLine="425"/>
        <w:jc w:val="right"/>
        <w:rPr>
          <w:rFonts w:ascii="Times New Roman" w:hAnsi="Times New Roman"/>
        </w:rPr>
      </w:pPr>
      <w:r w:rsidRPr="00671F5F">
        <w:rPr>
          <w:rFonts w:ascii="Times New Roman" w:hAnsi="Times New Roman"/>
        </w:rPr>
        <w:t>муниципального</w:t>
      </w:r>
      <w:r w:rsidR="00244AFE">
        <w:rPr>
          <w:rFonts w:ascii="Times New Roman" w:hAnsi="Times New Roman"/>
        </w:rPr>
        <w:t xml:space="preserve"> образования </w:t>
      </w:r>
      <w:r w:rsidR="00CA0C9D">
        <w:rPr>
          <w:rFonts w:ascii="Times New Roman" w:hAnsi="Times New Roman"/>
        </w:rPr>
        <w:t xml:space="preserve">Акбашское </w:t>
      </w:r>
    </w:p>
    <w:p w:rsidR="00EA2F82" w:rsidRPr="00EA2F82" w:rsidRDefault="00CA0C9D" w:rsidP="009F52D1">
      <w:pPr>
        <w:ind w:left="426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Сельское поселение </w:t>
      </w:r>
      <w:r w:rsidR="00244AFE">
        <w:rPr>
          <w:rFonts w:ascii="Times New Roman" w:hAnsi="Times New Roman"/>
        </w:rPr>
        <w:t xml:space="preserve"> на 2014-2017</w:t>
      </w:r>
      <w:r w:rsidR="00EA2F82" w:rsidRPr="00671F5F">
        <w:rPr>
          <w:rFonts w:ascii="Times New Roman" w:hAnsi="Times New Roman"/>
        </w:rPr>
        <w:t>гг.</w:t>
      </w:r>
      <w:r w:rsidR="00EA2F82" w:rsidRPr="00EA2F82">
        <w:rPr>
          <w:rFonts w:ascii="Times New Roman" w:hAnsi="Times New Roman"/>
          <w:sz w:val="28"/>
          <w:szCs w:val="28"/>
        </w:rPr>
        <w:t xml:space="preserve">  </w:t>
      </w:r>
    </w:p>
    <w:p w:rsidR="00EA2F82" w:rsidRDefault="00EA2F82" w:rsidP="009F52D1">
      <w:pPr>
        <w:ind w:left="426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2230E3" w:rsidRPr="00690576" w:rsidRDefault="002230E3" w:rsidP="00690576">
      <w:pPr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690576">
        <w:rPr>
          <w:rFonts w:ascii="Times New Roman" w:hAnsi="Times New Roman"/>
          <w:b/>
          <w:sz w:val="28"/>
          <w:szCs w:val="28"/>
        </w:rPr>
        <w:t>ВВЕДЕНИЕ</w:t>
      </w:r>
    </w:p>
    <w:p w:rsidR="002230E3" w:rsidRPr="00690576" w:rsidRDefault="002230E3" w:rsidP="00690576">
      <w:pPr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2230E3" w:rsidRPr="00690576" w:rsidRDefault="000E6AD9" w:rsidP="00566394">
      <w:pPr>
        <w:ind w:left="426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  <w:r w:rsidR="002230E3" w:rsidRPr="00690576">
        <w:rPr>
          <w:rFonts w:ascii="Times New Roman" w:hAnsi="Times New Roman"/>
          <w:sz w:val="28"/>
          <w:szCs w:val="28"/>
        </w:rPr>
        <w:t xml:space="preserve"> реализации Генер</w:t>
      </w:r>
      <w:r w:rsidR="00EA2F82">
        <w:rPr>
          <w:rFonts w:ascii="Times New Roman" w:hAnsi="Times New Roman"/>
          <w:sz w:val="28"/>
          <w:szCs w:val="28"/>
        </w:rPr>
        <w:t>ального плана муниципального образования</w:t>
      </w:r>
      <w:r w:rsidR="00244AFE">
        <w:rPr>
          <w:rFonts w:ascii="Times New Roman" w:hAnsi="Times New Roman"/>
          <w:sz w:val="28"/>
          <w:szCs w:val="28"/>
        </w:rPr>
        <w:t xml:space="preserve"> </w:t>
      </w:r>
      <w:r w:rsidR="00CA0C9D">
        <w:rPr>
          <w:rFonts w:ascii="Times New Roman" w:hAnsi="Times New Roman"/>
          <w:sz w:val="28"/>
          <w:szCs w:val="28"/>
        </w:rPr>
        <w:t>«Акбашское сельское поселение»</w:t>
      </w:r>
      <w:r w:rsidR="00244AFE">
        <w:rPr>
          <w:rFonts w:ascii="Times New Roman" w:hAnsi="Times New Roman"/>
          <w:sz w:val="28"/>
          <w:szCs w:val="28"/>
        </w:rPr>
        <w:t xml:space="preserve"> </w:t>
      </w:r>
      <w:r w:rsidR="002230E3" w:rsidRPr="00690576">
        <w:rPr>
          <w:rFonts w:ascii="Times New Roman" w:hAnsi="Times New Roman"/>
          <w:sz w:val="28"/>
          <w:szCs w:val="28"/>
        </w:rPr>
        <w:t xml:space="preserve"> </w:t>
      </w:r>
      <w:r w:rsidR="00244AFE">
        <w:rPr>
          <w:rFonts w:ascii="Times New Roman" w:hAnsi="Times New Roman"/>
          <w:sz w:val="28"/>
          <w:szCs w:val="28"/>
        </w:rPr>
        <w:t xml:space="preserve"> </w:t>
      </w:r>
      <w:r w:rsidR="002230E3" w:rsidRPr="00690576">
        <w:rPr>
          <w:rFonts w:ascii="Times New Roman" w:hAnsi="Times New Roman"/>
          <w:sz w:val="28"/>
          <w:szCs w:val="28"/>
        </w:rPr>
        <w:t xml:space="preserve"> (далее - План реализации генерального плана) подготовлен на основании ст. 26 Градостроительного кодекса РФ. </w:t>
      </w:r>
    </w:p>
    <w:p w:rsidR="002230E3" w:rsidRPr="00690576" w:rsidRDefault="002230E3" w:rsidP="00566394">
      <w:pPr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План реализации генерального плана содержит основные положения, направленные на осуществление приоритетных задач в области градостроительства, определенных генеральным планом города Бугульма в целях обеспечения перспективного социально-экономического развития города.</w:t>
      </w:r>
    </w:p>
    <w:p w:rsidR="002230E3" w:rsidRPr="00690576" w:rsidRDefault="002230E3" w:rsidP="00566394">
      <w:pPr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Перечень основных мероприятий содержит основные организационные и правовые решения, принятие которых органом местного самоуправления</w:t>
      </w:r>
      <w:r w:rsidR="00CA0C9D">
        <w:rPr>
          <w:rFonts w:ascii="Times New Roman" w:hAnsi="Times New Roman"/>
          <w:sz w:val="28"/>
          <w:szCs w:val="28"/>
        </w:rPr>
        <w:t xml:space="preserve"> Акбашского сельского поселения </w:t>
      </w:r>
      <w:r w:rsidRPr="00690576">
        <w:rPr>
          <w:rFonts w:ascii="Times New Roman" w:hAnsi="Times New Roman"/>
          <w:sz w:val="28"/>
          <w:szCs w:val="28"/>
        </w:rPr>
        <w:t xml:space="preserve">необходимо для обеспечения реализации генерального плана муниципального образования </w:t>
      </w:r>
      <w:r w:rsidR="00CA0C9D">
        <w:rPr>
          <w:rFonts w:ascii="Times New Roman" w:hAnsi="Times New Roman"/>
          <w:sz w:val="28"/>
          <w:szCs w:val="28"/>
        </w:rPr>
        <w:t>«Акбашское сельское поселение</w:t>
      </w:r>
      <w:r w:rsidRPr="00690576">
        <w:rPr>
          <w:rFonts w:ascii="Times New Roman" w:hAnsi="Times New Roman"/>
          <w:sz w:val="28"/>
          <w:szCs w:val="28"/>
        </w:rPr>
        <w:t xml:space="preserve"> в предстоящий плановый период. </w:t>
      </w:r>
    </w:p>
    <w:p w:rsidR="002230E3" w:rsidRPr="00690576" w:rsidRDefault="00244AFE" w:rsidP="00566394">
      <w:pPr>
        <w:ind w:left="426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30E3" w:rsidRPr="00690576">
        <w:rPr>
          <w:rFonts w:ascii="Times New Roman" w:hAnsi="Times New Roman"/>
          <w:sz w:val="28"/>
          <w:szCs w:val="28"/>
        </w:rPr>
        <w:t>В соответствии со ст. 26 Градостроительного кодекса РФ, публичные слушания по Плану реализации генерального плана не проводятся, поскольку он готовится на основании материалов генерального плана, прошедшего в установленном порядке публичные слушания.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b/>
          <w:sz w:val="28"/>
          <w:szCs w:val="28"/>
        </w:rPr>
      </w:pPr>
    </w:p>
    <w:p w:rsidR="002230E3" w:rsidRPr="00690576" w:rsidRDefault="002230E3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 w:rsidRPr="0069057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При разработке Плана реализации генерального плана использованы материалы генерального п</w:t>
      </w:r>
      <w:r w:rsidR="002C2B01">
        <w:rPr>
          <w:rFonts w:ascii="Times New Roman" w:hAnsi="Times New Roman"/>
          <w:sz w:val="28"/>
          <w:szCs w:val="28"/>
        </w:rPr>
        <w:t xml:space="preserve">лана муниципального образования </w:t>
      </w:r>
      <w:r w:rsidR="00CA0C9D">
        <w:rPr>
          <w:rFonts w:ascii="Times New Roman" w:hAnsi="Times New Roman"/>
          <w:sz w:val="28"/>
          <w:szCs w:val="28"/>
        </w:rPr>
        <w:t xml:space="preserve">«Акбашское сельское поселение» </w:t>
      </w:r>
      <w:r w:rsidRPr="00690576">
        <w:rPr>
          <w:rFonts w:ascii="Times New Roman" w:hAnsi="Times New Roman"/>
          <w:sz w:val="28"/>
          <w:szCs w:val="28"/>
        </w:rPr>
        <w:t xml:space="preserve"> (далее - генеральный план), утвержденного решением </w:t>
      </w:r>
      <w:r w:rsidR="000E6AD9">
        <w:rPr>
          <w:rFonts w:ascii="Times New Roman" w:hAnsi="Times New Roman"/>
          <w:sz w:val="28"/>
          <w:szCs w:val="28"/>
        </w:rPr>
        <w:t>№</w:t>
      </w:r>
      <w:r w:rsidR="00CA0C9D">
        <w:rPr>
          <w:rFonts w:ascii="Times New Roman" w:hAnsi="Times New Roman"/>
          <w:sz w:val="28"/>
          <w:szCs w:val="28"/>
        </w:rPr>
        <w:t>3</w:t>
      </w:r>
      <w:r w:rsidRPr="00690576">
        <w:rPr>
          <w:rFonts w:ascii="Times New Roman" w:hAnsi="Times New Roman"/>
          <w:sz w:val="28"/>
          <w:szCs w:val="28"/>
        </w:rPr>
        <w:t xml:space="preserve"> Сессии </w:t>
      </w:r>
      <w:r w:rsidR="00CA0C9D">
        <w:rPr>
          <w:rFonts w:ascii="Times New Roman" w:hAnsi="Times New Roman"/>
          <w:sz w:val="28"/>
          <w:szCs w:val="28"/>
        </w:rPr>
        <w:t xml:space="preserve">XXV </w:t>
      </w:r>
      <w:r w:rsidRPr="00690576">
        <w:rPr>
          <w:rFonts w:ascii="Times New Roman" w:hAnsi="Times New Roman"/>
          <w:sz w:val="28"/>
          <w:szCs w:val="28"/>
        </w:rPr>
        <w:t xml:space="preserve">от </w:t>
      </w:r>
      <w:r w:rsidR="00CA0C9D">
        <w:rPr>
          <w:rFonts w:ascii="Times New Roman" w:hAnsi="Times New Roman"/>
          <w:sz w:val="28"/>
          <w:szCs w:val="28"/>
        </w:rPr>
        <w:t>21.12.</w:t>
      </w:r>
      <w:r w:rsidR="00CA0C9D" w:rsidRPr="00CA0C9D">
        <w:rPr>
          <w:rFonts w:ascii="Times New Roman" w:hAnsi="Times New Roman"/>
          <w:sz w:val="28"/>
          <w:szCs w:val="28"/>
        </w:rPr>
        <w:t>2012</w:t>
      </w:r>
      <w:r w:rsidRPr="00690576">
        <w:rPr>
          <w:rFonts w:ascii="Times New Roman" w:hAnsi="Times New Roman"/>
          <w:sz w:val="28"/>
          <w:szCs w:val="28"/>
        </w:rPr>
        <w:t>г.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 План реализации генерального плана имеет целью решение приоритетных задач в области градостроительства, определенных генеральным планом, на пе</w:t>
      </w:r>
      <w:r w:rsidR="002C2B01">
        <w:rPr>
          <w:rFonts w:ascii="Times New Roman" w:hAnsi="Times New Roman"/>
          <w:sz w:val="28"/>
          <w:szCs w:val="28"/>
        </w:rPr>
        <w:t>риод с 2014</w:t>
      </w:r>
      <w:r w:rsidR="0082709C" w:rsidRPr="00690576">
        <w:rPr>
          <w:rFonts w:ascii="Times New Roman" w:hAnsi="Times New Roman"/>
          <w:sz w:val="28"/>
          <w:szCs w:val="28"/>
        </w:rPr>
        <w:t xml:space="preserve"> по 2025</w:t>
      </w:r>
      <w:r w:rsidRPr="00690576">
        <w:rPr>
          <w:rFonts w:ascii="Times New Roman" w:hAnsi="Times New Roman"/>
          <w:sz w:val="28"/>
          <w:szCs w:val="28"/>
        </w:rPr>
        <w:t xml:space="preserve"> годы: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увеличение объемов и темпов строительства жилья за счет всех источников финансирования;</w:t>
      </w:r>
    </w:p>
    <w:p w:rsidR="00EA2F82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создание условий для комплексного освоения территорий;</w:t>
      </w:r>
    </w:p>
    <w:p w:rsidR="002230E3" w:rsidRPr="00690576" w:rsidRDefault="002C2B01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30E3" w:rsidRPr="00690576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 xml:space="preserve">е общественного центра </w:t>
      </w:r>
      <w:r w:rsidR="002230E3" w:rsidRPr="00690576">
        <w:rPr>
          <w:rFonts w:ascii="Times New Roman" w:hAnsi="Times New Roman"/>
          <w:sz w:val="28"/>
          <w:szCs w:val="28"/>
        </w:rPr>
        <w:t xml:space="preserve"> с высоким уровнем социально-бытового и культурно - досугового обслуживания, отвечающего современным архитектурным и эстетическим требованиям;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- строительство новых объектов и упорядочение существующей инженерно-транспортной инфраструктуры, озеленение, благоустройство </w:t>
      </w:r>
      <w:r w:rsidR="002C2B01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 xml:space="preserve"> территорий отве</w:t>
      </w:r>
      <w:r w:rsidR="002C2B01">
        <w:rPr>
          <w:rFonts w:ascii="Times New Roman" w:hAnsi="Times New Roman"/>
          <w:sz w:val="28"/>
          <w:szCs w:val="28"/>
        </w:rPr>
        <w:t>чающих потребностям развития населенных пунктов</w:t>
      </w:r>
      <w:r w:rsidRPr="00690576">
        <w:rPr>
          <w:rFonts w:ascii="Times New Roman" w:hAnsi="Times New Roman"/>
          <w:sz w:val="28"/>
          <w:szCs w:val="28"/>
        </w:rPr>
        <w:t>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реорганизация</w:t>
      </w:r>
      <w:r w:rsidR="002C2B01">
        <w:rPr>
          <w:rFonts w:ascii="Times New Roman" w:hAnsi="Times New Roman"/>
          <w:sz w:val="28"/>
          <w:szCs w:val="28"/>
        </w:rPr>
        <w:t>,</w:t>
      </w:r>
      <w:r w:rsidRPr="00690576">
        <w:rPr>
          <w:rFonts w:ascii="Times New Roman" w:hAnsi="Times New Roman"/>
          <w:sz w:val="28"/>
          <w:szCs w:val="28"/>
        </w:rPr>
        <w:t xml:space="preserve"> </w:t>
      </w:r>
      <w:r w:rsidR="002C2B01">
        <w:rPr>
          <w:rFonts w:ascii="Times New Roman" w:hAnsi="Times New Roman"/>
          <w:sz w:val="28"/>
          <w:szCs w:val="28"/>
        </w:rPr>
        <w:t xml:space="preserve"> </w:t>
      </w:r>
      <w:r w:rsidR="002C2B01" w:rsidRPr="00690576">
        <w:rPr>
          <w:rFonts w:ascii="Times New Roman" w:hAnsi="Times New Roman"/>
          <w:sz w:val="28"/>
          <w:szCs w:val="28"/>
        </w:rPr>
        <w:t>перепрофилирование территорий</w:t>
      </w:r>
      <w:r w:rsidR="002C2B01">
        <w:rPr>
          <w:rFonts w:ascii="Times New Roman" w:hAnsi="Times New Roman"/>
          <w:sz w:val="28"/>
          <w:szCs w:val="28"/>
        </w:rPr>
        <w:t xml:space="preserve"> сельскохозяйственных предприятий</w:t>
      </w:r>
      <w:r w:rsidRPr="00690576">
        <w:rPr>
          <w:rFonts w:ascii="Times New Roman" w:hAnsi="Times New Roman"/>
          <w:sz w:val="28"/>
          <w:szCs w:val="28"/>
        </w:rPr>
        <w:t xml:space="preserve">, </w:t>
      </w:r>
      <w:r w:rsidR="002C2B01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 xml:space="preserve"> сокращение санитарно-защитных зон, производственных и коммунально-складских территорий за счет повышения эффективности их использования и применения высоких технологий;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- упорядочение планировочной структуры жилых районов и </w:t>
      </w:r>
      <w:r w:rsidR="002C2B01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>территорий</w:t>
      </w:r>
      <w:r w:rsidR="002C2B01">
        <w:rPr>
          <w:rFonts w:ascii="Times New Roman" w:hAnsi="Times New Roman"/>
          <w:sz w:val="28"/>
          <w:szCs w:val="28"/>
        </w:rPr>
        <w:t xml:space="preserve"> сельскохозяйственных предприятий</w:t>
      </w:r>
      <w:r w:rsidRPr="00690576">
        <w:rPr>
          <w:rFonts w:ascii="Times New Roman" w:hAnsi="Times New Roman"/>
          <w:sz w:val="28"/>
          <w:szCs w:val="28"/>
        </w:rPr>
        <w:t>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lastRenderedPageBreak/>
        <w:t>- вовлечение новых территорий в жилищное строительство;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формиро</w:t>
      </w:r>
      <w:r w:rsidR="006C716E">
        <w:rPr>
          <w:rFonts w:ascii="Times New Roman" w:hAnsi="Times New Roman"/>
          <w:sz w:val="28"/>
          <w:szCs w:val="28"/>
        </w:rPr>
        <w:t xml:space="preserve">вание резервного фонда </w:t>
      </w:r>
      <w:r w:rsidRPr="00690576">
        <w:rPr>
          <w:rFonts w:ascii="Times New Roman" w:hAnsi="Times New Roman"/>
          <w:sz w:val="28"/>
          <w:szCs w:val="28"/>
        </w:rPr>
        <w:t xml:space="preserve"> земель.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 План реализации генеральног</w:t>
      </w:r>
      <w:r w:rsidR="0082709C" w:rsidRPr="00690576">
        <w:rPr>
          <w:rFonts w:ascii="Times New Roman" w:hAnsi="Times New Roman"/>
          <w:sz w:val="28"/>
          <w:szCs w:val="28"/>
        </w:rPr>
        <w:t>о</w:t>
      </w:r>
      <w:r w:rsidR="006C716E">
        <w:rPr>
          <w:rFonts w:ascii="Times New Roman" w:hAnsi="Times New Roman"/>
          <w:sz w:val="28"/>
          <w:szCs w:val="28"/>
        </w:rPr>
        <w:t xml:space="preserve"> плана рассчитан на период 2014</w:t>
      </w:r>
      <w:r w:rsidR="0082709C" w:rsidRPr="00690576">
        <w:rPr>
          <w:rFonts w:ascii="Times New Roman" w:hAnsi="Times New Roman"/>
          <w:sz w:val="28"/>
          <w:szCs w:val="28"/>
        </w:rPr>
        <w:t>-2025</w:t>
      </w:r>
      <w:r w:rsidRPr="00690576">
        <w:rPr>
          <w:rFonts w:ascii="Times New Roman" w:hAnsi="Times New Roman"/>
          <w:sz w:val="28"/>
          <w:szCs w:val="28"/>
        </w:rPr>
        <w:t xml:space="preserve"> годы и содержит мероприятия, финансируемые за счет средств местно</w:t>
      </w:r>
      <w:r w:rsidR="00EA2F82">
        <w:rPr>
          <w:rFonts w:ascii="Times New Roman" w:hAnsi="Times New Roman"/>
          <w:sz w:val="28"/>
          <w:szCs w:val="28"/>
        </w:rPr>
        <w:t xml:space="preserve">го бюджета и инвесторов. 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Проектирование и строительство объектов, обеспечивающих реализацию генерал</w:t>
      </w:r>
      <w:r w:rsidR="006C716E">
        <w:rPr>
          <w:rFonts w:ascii="Times New Roman" w:hAnsi="Times New Roman"/>
          <w:sz w:val="28"/>
          <w:szCs w:val="28"/>
        </w:rPr>
        <w:t>ьного плана</w:t>
      </w:r>
      <w:r w:rsidR="00E036C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716E">
        <w:rPr>
          <w:rFonts w:ascii="Times New Roman" w:hAnsi="Times New Roman"/>
          <w:sz w:val="28"/>
          <w:szCs w:val="28"/>
        </w:rPr>
        <w:t xml:space="preserve"> </w:t>
      </w:r>
      <w:r w:rsidR="004F1027">
        <w:rPr>
          <w:rFonts w:ascii="Times New Roman" w:hAnsi="Times New Roman"/>
          <w:sz w:val="28"/>
          <w:szCs w:val="28"/>
        </w:rPr>
        <w:t>«Акбашское сельское поселение»</w:t>
      </w:r>
      <w:r w:rsidR="000E6AD9">
        <w:rPr>
          <w:rFonts w:ascii="Times New Roman" w:hAnsi="Times New Roman"/>
          <w:sz w:val="28"/>
          <w:szCs w:val="28"/>
        </w:rPr>
        <w:t>, за счет средств ф</w:t>
      </w:r>
      <w:r w:rsidRPr="00690576">
        <w:rPr>
          <w:rFonts w:ascii="Times New Roman" w:hAnsi="Times New Roman"/>
          <w:sz w:val="28"/>
          <w:szCs w:val="28"/>
        </w:rPr>
        <w:t xml:space="preserve">едерального, </w:t>
      </w:r>
      <w:r w:rsidR="000E6AD9">
        <w:rPr>
          <w:rFonts w:ascii="Times New Roman" w:hAnsi="Times New Roman"/>
          <w:sz w:val="28"/>
          <w:szCs w:val="28"/>
        </w:rPr>
        <w:t>р</w:t>
      </w:r>
      <w:r w:rsidR="0082709C" w:rsidRPr="00690576">
        <w:rPr>
          <w:rFonts w:ascii="Times New Roman" w:hAnsi="Times New Roman"/>
          <w:sz w:val="28"/>
          <w:szCs w:val="28"/>
        </w:rPr>
        <w:t>еспубликанского бюджета</w:t>
      </w:r>
      <w:r w:rsidRPr="00690576">
        <w:rPr>
          <w:rFonts w:ascii="Times New Roman" w:hAnsi="Times New Roman"/>
          <w:sz w:val="28"/>
          <w:szCs w:val="28"/>
        </w:rPr>
        <w:t>, за счет внебюджетных источников, а так же подготовка документации по планировке территории для размещения таких объектов могут включаться в план реализации генерального плана после утверждения соответствующего бюджета или инвестиционных программ на очередной плановый период.</w:t>
      </w:r>
    </w:p>
    <w:p w:rsidR="002230E3" w:rsidRPr="00690576" w:rsidRDefault="002230E3" w:rsidP="00566394">
      <w:pPr>
        <w:autoSpaceDE w:val="0"/>
        <w:autoSpaceDN w:val="0"/>
        <w:adjustRightInd w:val="0"/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 Основные мероприятия по реализации генерального плана, предусмотренные в разделе 2 настоящего Плана реализации, включают в себя подготовку документации по планировке территорий, проектирование и строительство объектов местного значения</w:t>
      </w:r>
      <w:r w:rsidR="0082709C" w:rsidRPr="00690576">
        <w:rPr>
          <w:rFonts w:ascii="Times New Roman" w:hAnsi="Times New Roman"/>
          <w:sz w:val="28"/>
          <w:szCs w:val="28"/>
        </w:rPr>
        <w:t>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В План реализации генерального плана включены вопросы жилищного строительства и строительства объектов социальной сферы, поскольку они обеспечивают реализацию муниципальных, федеральных целевых программ, и прежде всего, национального проекта «Дос</w:t>
      </w:r>
      <w:r w:rsidR="0082709C" w:rsidRPr="00690576">
        <w:rPr>
          <w:rFonts w:ascii="Times New Roman" w:hAnsi="Times New Roman"/>
          <w:sz w:val="28"/>
          <w:szCs w:val="28"/>
        </w:rPr>
        <w:t>тупное и комфортное жилье</w:t>
      </w:r>
      <w:r w:rsidRPr="00690576">
        <w:rPr>
          <w:rFonts w:ascii="Times New Roman" w:hAnsi="Times New Roman"/>
          <w:sz w:val="28"/>
          <w:szCs w:val="28"/>
        </w:rPr>
        <w:t xml:space="preserve"> гражданам России» на территории муници</w:t>
      </w:r>
      <w:r w:rsidR="00C92459">
        <w:rPr>
          <w:rFonts w:ascii="Times New Roman" w:hAnsi="Times New Roman"/>
          <w:sz w:val="28"/>
          <w:szCs w:val="28"/>
        </w:rPr>
        <w:t xml:space="preserve">пального образования, </w:t>
      </w:r>
      <w:r w:rsidRPr="00690576">
        <w:rPr>
          <w:rFonts w:ascii="Times New Roman" w:hAnsi="Times New Roman"/>
          <w:sz w:val="28"/>
          <w:szCs w:val="28"/>
        </w:rPr>
        <w:t xml:space="preserve">  в целях обеспечения жильем социально незащищенных категорий граждан, создания благоприятных условий ж</w:t>
      </w:r>
      <w:r w:rsidR="00E036C1">
        <w:rPr>
          <w:rFonts w:ascii="Times New Roman" w:hAnsi="Times New Roman"/>
          <w:sz w:val="28"/>
          <w:szCs w:val="28"/>
        </w:rPr>
        <w:t>изнедеятельности на территории муниципального образования</w:t>
      </w:r>
      <w:r w:rsidRPr="00690576">
        <w:rPr>
          <w:rFonts w:ascii="Times New Roman" w:hAnsi="Times New Roman"/>
          <w:sz w:val="28"/>
          <w:szCs w:val="28"/>
        </w:rPr>
        <w:t>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План реализации генерального плана предусматривает осуществление мероприятий по следующим основным направлениям: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жилищное строительство;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социальная сфера;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инженерное обеспечение;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транспортная инфраструктура;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охрана окружающей среды, благоустройство, озеленение;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мероприятия в области гражданской обороны и защиты от чрезвычайных ситуаций природного и техногенного характера.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План реализации генерального плана направлен на обеспечение высоких темпов и объемов строительства жилья на первом этапе реализации ген</w:t>
      </w:r>
      <w:r w:rsidR="0082709C" w:rsidRPr="00690576">
        <w:rPr>
          <w:rFonts w:ascii="Times New Roman" w:hAnsi="Times New Roman"/>
          <w:sz w:val="28"/>
          <w:szCs w:val="28"/>
        </w:rPr>
        <w:t xml:space="preserve">ерального плана </w:t>
      </w:r>
      <w:r w:rsidR="00C92459">
        <w:rPr>
          <w:rFonts w:ascii="Times New Roman" w:hAnsi="Times New Roman"/>
          <w:sz w:val="28"/>
          <w:szCs w:val="28"/>
        </w:rPr>
        <w:t xml:space="preserve">  (2014</w:t>
      </w:r>
      <w:r w:rsidR="0082709C" w:rsidRPr="00690576">
        <w:rPr>
          <w:rFonts w:ascii="Times New Roman" w:hAnsi="Times New Roman"/>
          <w:sz w:val="28"/>
          <w:szCs w:val="28"/>
        </w:rPr>
        <w:t>-2025</w:t>
      </w:r>
      <w:r w:rsidRPr="00690576">
        <w:rPr>
          <w:rFonts w:ascii="Times New Roman" w:hAnsi="Times New Roman"/>
          <w:sz w:val="28"/>
          <w:szCs w:val="28"/>
        </w:rPr>
        <w:t xml:space="preserve"> годы), что обеспечит развитие экономической и социальной сферы </w:t>
      </w:r>
      <w:r w:rsidR="00C9245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90576">
        <w:rPr>
          <w:rFonts w:ascii="Times New Roman" w:hAnsi="Times New Roman"/>
          <w:sz w:val="28"/>
          <w:szCs w:val="28"/>
        </w:rPr>
        <w:t xml:space="preserve"> в целом.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Увеличение объемов и темпов строительства, являющееся одной из задач, решаемых в ходе реализации национального приоритетного проекта «Доступное и комфортное жилье</w:t>
      </w:r>
      <w:r w:rsidR="0082709C" w:rsidRPr="00690576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>- гражданам России» повлечет насыщение рынка жилья, сбалансированность между предложением и спросом, что позволит сделать более доступным жилье для работающей категории граждан, самостоятельно решающей вопрос улучшения жилищных условий, без привлечения бюджетных средств.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Средства бюджетов, вкладываемые в жилищную сферу, согласно реализуе</w:t>
      </w:r>
      <w:r w:rsidR="00C92459">
        <w:rPr>
          <w:rFonts w:ascii="Times New Roman" w:hAnsi="Times New Roman"/>
          <w:sz w:val="28"/>
          <w:szCs w:val="28"/>
        </w:rPr>
        <w:t>мым на территории муниципального образования</w:t>
      </w:r>
      <w:r w:rsidRPr="00690576">
        <w:rPr>
          <w:rFonts w:ascii="Times New Roman" w:hAnsi="Times New Roman"/>
          <w:sz w:val="28"/>
          <w:szCs w:val="28"/>
        </w:rPr>
        <w:t xml:space="preserve"> программам, предусматривается направлять, прежде всего, на создание условий для увеличения объемов жилищного строительства, привлечения инвесторов, и строительство жилья для льготной категории граждан (ветераны, инвалиды, многодетные и малообеспеченные семьи, молодые семьи и т.д).</w:t>
      </w:r>
    </w:p>
    <w:p w:rsidR="0082709C" w:rsidRPr="00690576" w:rsidRDefault="0082709C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2230E3" w:rsidRPr="00C92459" w:rsidRDefault="00EA2F82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2230E3" w:rsidRPr="00690576">
        <w:rPr>
          <w:rFonts w:ascii="Times New Roman" w:hAnsi="Times New Roman"/>
          <w:b/>
          <w:sz w:val="28"/>
          <w:szCs w:val="28"/>
        </w:rPr>
        <w:t>Социальная сфера.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В социальной сфере за счет бюджетных средств и внебюджетных источников предусматривается строительство новых объектов </w:t>
      </w:r>
      <w:r w:rsidRPr="00C92459">
        <w:rPr>
          <w:rFonts w:ascii="Times New Roman" w:hAnsi="Times New Roman"/>
          <w:sz w:val="28"/>
          <w:szCs w:val="28"/>
        </w:rPr>
        <w:t>(детские дошкольные учреждения, школы, административные здания, торговые объекты, гостиницы, объекты культуры, бытового обслуживания и т.д.)</w:t>
      </w:r>
      <w:r w:rsidRPr="00690576">
        <w:rPr>
          <w:rFonts w:ascii="Times New Roman" w:hAnsi="Times New Roman"/>
          <w:sz w:val="28"/>
          <w:szCs w:val="28"/>
        </w:rPr>
        <w:t xml:space="preserve"> на свободных территориях, а так же на месте сносимых ветхих объектов того же назначения.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Мероприятия Плана реализации генерального плана направлены на решение следующих задач: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достижение расчетных показателей обеспеченности населения в объектах социально-бытового назначения;</w:t>
      </w:r>
    </w:p>
    <w:p w:rsidR="002230E3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постепенная замена ветхих объектов образования, культуры, здравоохранения, социально-бытового обслуживания и др. на отвечающие современным требованиям объекты.</w:t>
      </w:r>
    </w:p>
    <w:p w:rsidR="00690576" w:rsidRPr="00690576" w:rsidRDefault="00690576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2230E3" w:rsidRPr="00690576" w:rsidRDefault="00EA2F82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230E3" w:rsidRPr="00690576">
        <w:rPr>
          <w:rFonts w:ascii="Times New Roman" w:hAnsi="Times New Roman"/>
          <w:b/>
          <w:sz w:val="28"/>
          <w:szCs w:val="28"/>
        </w:rPr>
        <w:t>Инженерная подготовка и инженерное обеспечение территорий.</w:t>
      </w:r>
    </w:p>
    <w:p w:rsidR="00EA2F82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Реализация генерального плана основана на выборе решений по инженерной подготовке и инженерному</w:t>
      </w:r>
      <w:r w:rsidR="0082709C" w:rsidRPr="00690576">
        <w:rPr>
          <w:rFonts w:ascii="Times New Roman" w:hAnsi="Times New Roman"/>
          <w:sz w:val="28"/>
          <w:szCs w:val="28"/>
        </w:rPr>
        <w:t xml:space="preserve"> обеспечению территорий </w:t>
      </w:r>
      <w:r w:rsidR="00C92459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 xml:space="preserve"> с учетом приоритетов развития жилищного фонда и инфраструктуры </w:t>
      </w:r>
      <w:r w:rsidR="00C9245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90576">
        <w:rPr>
          <w:rFonts w:ascii="Times New Roman" w:hAnsi="Times New Roman"/>
          <w:sz w:val="28"/>
          <w:szCs w:val="28"/>
        </w:rPr>
        <w:t>, в целях сбалансированного развития всех систем жизнеобеспечения</w:t>
      </w:r>
      <w:r w:rsidR="00EA2F82">
        <w:rPr>
          <w:rFonts w:ascii="Times New Roman" w:hAnsi="Times New Roman"/>
          <w:sz w:val="28"/>
          <w:szCs w:val="28"/>
        </w:rPr>
        <w:t>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Реализация генерального плана способствует решению следующих основных задач в этой области: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- улучшение экологической ситуации в </w:t>
      </w:r>
      <w:r w:rsidR="00C92459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690576">
        <w:rPr>
          <w:rFonts w:ascii="Times New Roman" w:hAnsi="Times New Roman"/>
          <w:sz w:val="28"/>
          <w:szCs w:val="28"/>
        </w:rPr>
        <w:t>,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- удовлетворение потребностей </w:t>
      </w:r>
      <w:r w:rsidR="00C924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90576">
        <w:rPr>
          <w:rFonts w:ascii="Times New Roman" w:hAnsi="Times New Roman"/>
          <w:sz w:val="28"/>
          <w:szCs w:val="28"/>
        </w:rPr>
        <w:t xml:space="preserve"> в развитой сети инженерно- технического обеспечения;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повышение качества и надежности предоставления коммунальных услуг населению с учетом перспективного развития территорий</w:t>
      </w:r>
      <w:r w:rsidR="00C92459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C92459" w:rsidRPr="00C92459">
        <w:rPr>
          <w:rFonts w:ascii="Times New Roman" w:hAnsi="Times New Roman"/>
          <w:sz w:val="28"/>
          <w:szCs w:val="28"/>
        </w:rPr>
        <w:t xml:space="preserve"> </w:t>
      </w:r>
      <w:r w:rsidR="00C924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90576">
        <w:rPr>
          <w:rFonts w:ascii="Times New Roman" w:hAnsi="Times New Roman"/>
          <w:sz w:val="28"/>
          <w:szCs w:val="28"/>
        </w:rPr>
        <w:t>;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- модернизация существующих объектов коммунальной инфраструктуры.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Предусмотренное генеральным планом и Планом его реализации, действующими целевыми программами комплексное развитие коммунальной инфраструктуры </w:t>
      </w:r>
      <w:r w:rsidR="008223C4" w:rsidRPr="00690576">
        <w:rPr>
          <w:rFonts w:ascii="Times New Roman" w:hAnsi="Times New Roman"/>
          <w:sz w:val="28"/>
          <w:szCs w:val="28"/>
        </w:rPr>
        <w:t xml:space="preserve">позволит </w:t>
      </w:r>
      <w:r w:rsidRPr="00690576">
        <w:rPr>
          <w:rFonts w:ascii="Times New Roman" w:hAnsi="Times New Roman"/>
          <w:sz w:val="28"/>
          <w:szCs w:val="28"/>
        </w:rPr>
        <w:t>увеличивать объемы жилищного строительства на новых площадках и площадках, ранее застроенных жилыми домами, подлежащими сносу, снижая затраты при строительстве жилья и привлекая инвесторов в данную сферу деятельности.</w:t>
      </w:r>
    </w:p>
    <w:p w:rsidR="00EA2F82" w:rsidRDefault="0095345F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23C4" w:rsidRPr="00690576">
        <w:rPr>
          <w:rFonts w:ascii="Times New Roman" w:hAnsi="Times New Roman"/>
          <w:sz w:val="28"/>
          <w:szCs w:val="28"/>
        </w:rPr>
        <w:t>Генеральный план и мероприятия по его реализации предусматривают строительство объектов и выполнения комплекса первоочередных мероприятий по ин</w:t>
      </w:r>
      <w:r w:rsidR="00EA2F82">
        <w:rPr>
          <w:rFonts w:ascii="Times New Roman" w:hAnsi="Times New Roman"/>
          <w:sz w:val="28"/>
          <w:szCs w:val="28"/>
        </w:rPr>
        <w:t>женерной подготовке территории способствующих устранению неблагоприятных природных факторов:</w:t>
      </w:r>
    </w:p>
    <w:p w:rsidR="00EA2F82" w:rsidRDefault="00EA2F82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очистка поверхностного стока;</w:t>
      </w:r>
    </w:p>
    <w:p w:rsidR="00EA2F82" w:rsidRDefault="00EA2F82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и благоустройство оврагов;</w:t>
      </w:r>
    </w:p>
    <w:p w:rsidR="00EA2F82" w:rsidRDefault="00EA2F82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укрепление, благоустройство береговых склонов;</w:t>
      </w:r>
    </w:p>
    <w:p w:rsidR="00EA2F82" w:rsidRDefault="00EA2F82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рек и ручьев;</w:t>
      </w:r>
    </w:p>
    <w:p w:rsidR="00EA2F82" w:rsidRDefault="00EA2F82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рекультивация территории;</w:t>
      </w:r>
    </w:p>
    <w:p w:rsidR="00EA2F82" w:rsidRDefault="00EA2F82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826CC">
        <w:rPr>
          <w:rFonts w:ascii="Times New Roman" w:hAnsi="Times New Roman"/>
          <w:sz w:val="28"/>
          <w:szCs w:val="28"/>
        </w:rPr>
        <w:t>ертикальная планировка.</w:t>
      </w:r>
    </w:p>
    <w:p w:rsidR="00A826CC" w:rsidRDefault="00A826CC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30E3" w:rsidRDefault="002230E3" w:rsidP="00566394">
      <w:pPr>
        <w:ind w:firstLine="294"/>
        <w:jc w:val="both"/>
        <w:rPr>
          <w:rFonts w:ascii="Times New Roman" w:hAnsi="Times New Roman"/>
          <w:b/>
          <w:sz w:val="28"/>
          <w:szCs w:val="28"/>
        </w:rPr>
      </w:pPr>
    </w:p>
    <w:p w:rsidR="0095345F" w:rsidRDefault="0095345F" w:rsidP="00CA0C9D">
      <w:pPr>
        <w:jc w:val="both"/>
        <w:rPr>
          <w:rFonts w:ascii="Times New Roman" w:hAnsi="Times New Roman"/>
          <w:b/>
          <w:sz w:val="28"/>
          <w:szCs w:val="28"/>
        </w:rPr>
      </w:pPr>
    </w:p>
    <w:p w:rsidR="00CA0C9D" w:rsidRPr="00690576" w:rsidRDefault="00CA0C9D" w:rsidP="00CA0C9D">
      <w:pPr>
        <w:jc w:val="both"/>
        <w:rPr>
          <w:rFonts w:ascii="Times New Roman" w:hAnsi="Times New Roman"/>
          <w:b/>
          <w:sz w:val="28"/>
          <w:szCs w:val="28"/>
        </w:rPr>
      </w:pPr>
    </w:p>
    <w:p w:rsidR="002230E3" w:rsidRPr="00690576" w:rsidRDefault="00A826CC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2230E3" w:rsidRPr="00690576">
        <w:rPr>
          <w:rFonts w:ascii="Times New Roman" w:hAnsi="Times New Roman"/>
          <w:b/>
          <w:sz w:val="28"/>
          <w:szCs w:val="28"/>
        </w:rPr>
        <w:t>Транспортная инфраструктура.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Для решения основных планировочных и градостроительных задач, в связи с возрастающим уровнем автомобилизации города и для увеличения пропускной способности улиц, надежности транспортных связей, генеральным планом предусмотрена реконструкция и благоустройство существующих магистралей и улиц, организация объездных магистралей для пропуска грузового транспорта, рассредоточение транспортных потоков по дублирующим улицам для снижения транспортной нагрузки на основные магистрали, формирование транспортных связей в районах новой застройки.</w:t>
      </w:r>
    </w:p>
    <w:p w:rsidR="008223C4" w:rsidRPr="00690576" w:rsidRDefault="008223C4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2230E3" w:rsidRPr="00690576" w:rsidRDefault="00A826CC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230E3" w:rsidRPr="00690576">
        <w:rPr>
          <w:rFonts w:ascii="Times New Roman" w:hAnsi="Times New Roman"/>
          <w:b/>
          <w:sz w:val="28"/>
          <w:szCs w:val="28"/>
        </w:rPr>
        <w:t>Охрана окружающей среды, благоустройство, озеленение.</w:t>
      </w:r>
    </w:p>
    <w:p w:rsid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В числе мероприятий по Охране окружающей среды, прежде всего, предусматриваются работы, связанные с систематизацией и благоустройством санитарно-защитных зон существующих предприятий. </w:t>
      </w:r>
    </w:p>
    <w:p w:rsidR="00690576" w:rsidRPr="00A826CC" w:rsidRDefault="0095345F" w:rsidP="00566394">
      <w:pPr>
        <w:ind w:firstLine="294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23C4" w:rsidRPr="00690576" w:rsidRDefault="008223C4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2230E3" w:rsidRPr="00690576" w:rsidRDefault="00A826CC" w:rsidP="00566394">
      <w:pPr>
        <w:ind w:firstLine="2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230E3" w:rsidRPr="00690576">
        <w:rPr>
          <w:rFonts w:ascii="Times New Roman" w:hAnsi="Times New Roman"/>
          <w:b/>
          <w:sz w:val="28"/>
          <w:szCs w:val="28"/>
        </w:rPr>
        <w:t>Мероприятия в области гражданской обороны и защиты от чрезвычайных ситуаций природного и техногенного характера.</w:t>
      </w:r>
    </w:p>
    <w:p w:rsidR="008223C4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В разделе мероприятий в области гражданской обороны и защиты от чрезвычайных ситуаций природного и техногенного характера предусматриваются меропри</w:t>
      </w:r>
      <w:r w:rsidR="00CF7F0E">
        <w:rPr>
          <w:rFonts w:ascii="Times New Roman" w:hAnsi="Times New Roman"/>
          <w:sz w:val="28"/>
          <w:szCs w:val="28"/>
        </w:rPr>
        <w:t xml:space="preserve">ятия по обеспечению населения </w:t>
      </w:r>
      <w:r w:rsidR="0095345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223C4" w:rsidRPr="00690576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 xml:space="preserve"> источниками питьевой воды, бесперебойное снабжение теплом, газоснабжение</w:t>
      </w:r>
      <w:r w:rsidR="0095345F">
        <w:rPr>
          <w:rFonts w:ascii="Times New Roman" w:hAnsi="Times New Roman"/>
          <w:sz w:val="28"/>
          <w:szCs w:val="28"/>
        </w:rPr>
        <w:t>.</w:t>
      </w:r>
      <w:r w:rsidRPr="00690576">
        <w:rPr>
          <w:rFonts w:ascii="Times New Roman" w:hAnsi="Times New Roman"/>
          <w:sz w:val="28"/>
          <w:szCs w:val="28"/>
        </w:rPr>
        <w:t xml:space="preserve"> </w:t>
      </w:r>
      <w:r w:rsidR="0095345F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 xml:space="preserve"> Планировочные решения, проектирование и строительство зданий и сооружений, объектов инженерной, транспортной инфраструктуры предусмотрены генеральным планом в соответствии с требованиями нормативных документов, обеспечивающих защиту территорий и снижение ущерба от воздействия чрезвычайных ситуаций техногенного и природного характера, от опасностей, возникающих при ведении военных действий или вслед</w:t>
      </w:r>
      <w:r w:rsidR="008223C4" w:rsidRPr="00690576">
        <w:rPr>
          <w:rFonts w:ascii="Times New Roman" w:hAnsi="Times New Roman"/>
          <w:sz w:val="28"/>
          <w:szCs w:val="28"/>
        </w:rPr>
        <w:t>ствие этих действий.</w:t>
      </w:r>
    </w:p>
    <w:p w:rsidR="00CF7F0E" w:rsidRDefault="00CF7F0E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A826CC" w:rsidRPr="00A826CC" w:rsidRDefault="00A826CC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</w:t>
      </w:r>
      <w:r w:rsidRPr="00A826CC">
        <w:rPr>
          <w:rFonts w:ascii="Times New Roman" w:hAnsi="Times New Roman"/>
          <w:b/>
          <w:sz w:val="28"/>
          <w:szCs w:val="28"/>
        </w:rPr>
        <w:t>Сроки подготовки документации</w:t>
      </w:r>
    </w:p>
    <w:p w:rsidR="008223C4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Сроки подготовки документации по планировке территорий определяются исходя из приоритетов освоения территорий и строительства объектов в рамках реализации целевых программ, указанных в п.1.2 настоящего Плана</w:t>
      </w:r>
      <w:r w:rsidR="008223C4" w:rsidRPr="00690576">
        <w:rPr>
          <w:rFonts w:ascii="Times New Roman" w:hAnsi="Times New Roman"/>
          <w:sz w:val="28"/>
          <w:szCs w:val="28"/>
        </w:rPr>
        <w:t>.</w:t>
      </w:r>
      <w:r w:rsidRPr="00690576">
        <w:rPr>
          <w:rFonts w:ascii="Times New Roman" w:hAnsi="Times New Roman"/>
          <w:sz w:val="28"/>
          <w:szCs w:val="28"/>
        </w:rPr>
        <w:t xml:space="preserve"> </w:t>
      </w:r>
    </w:p>
    <w:p w:rsidR="002230E3" w:rsidRPr="00690576" w:rsidRDefault="0095345F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2230E3" w:rsidRPr="00690576">
        <w:rPr>
          <w:rFonts w:ascii="Times New Roman" w:hAnsi="Times New Roman"/>
          <w:sz w:val="28"/>
          <w:szCs w:val="28"/>
        </w:rPr>
        <w:t>чередность подготовки документации по планировке территорий определяется исходя из планируемого размещения объектов федерального, регионального, местного значения на земельных участках, где такая документация отсутствует, а так же для освоения новых территорий.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В целях установления границ застроенных земельных участков, в том числе при наличии объектов, подлежащих сносу, а так же границ незастроенных земельных участков, планируемых для предоставления физическим и юридическим лицам для строительства (в том числе на условиях конкурса), границ земельных участков, предназначенных для размещения объектов капитального строительства федерального, регионального и местного значения на территории </w:t>
      </w:r>
      <w:r w:rsidR="0095345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223C4" w:rsidRPr="00690576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>предусматривается разрабатывать в составе документации по планировке территории одновременно проекты планировки, проекты межевания и градостроительные планы земельных участков.</w:t>
      </w:r>
    </w:p>
    <w:p w:rsidR="002230E3" w:rsidRPr="00690576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lastRenderedPageBreak/>
        <w:t xml:space="preserve">За основу планировочной организации территории муниципального образования </w:t>
      </w:r>
      <w:r w:rsidR="008223C4" w:rsidRPr="00690576">
        <w:rPr>
          <w:rFonts w:ascii="Times New Roman" w:hAnsi="Times New Roman"/>
          <w:sz w:val="28"/>
          <w:szCs w:val="28"/>
        </w:rPr>
        <w:t xml:space="preserve"> </w:t>
      </w:r>
      <w:r w:rsidR="0095345F">
        <w:rPr>
          <w:rFonts w:ascii="Times New Roman" w:hAnsi="Times New Roman"/>
          <w:sz w:val="28"/>
          <w:szCs w:val="28"/>
        </w:rPr>
        <w:t xml:space="preserve"> </w:t>
      </w:r>
      <w:r w:rsidRPr="00690576">
        <w:rPr>
          <w:rFonts w:ascii="Times New Roman" w:hAnsi="Times New Roman"/>
          <w:sz w:val="28"/>
          <w:szCs w:val="28"/>
        </w:rPr>
        <w:t xml:space="preserve"> принимается планировочный квартал, как основной модульный элемент градостроительного зонирования.</w:t>
      </w:r>
    </w:p>
    <w:p w:rsidR="002230E3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 xml:space="preserve">Первоочередная подготовка документации по планировке территорий предусматривается в планировочных кварталах, на территории которых предусматривается наибольший объем строительства объектов жилья и социальной сферы. </w:t>
      </w:r>
    </w:p>
    <w:p w:rsidR="00A826CC" w:rsidRDefault="00A826CC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A826CC" w:rsidRPr="00A826CC" w:rsidRDefault="00A826CC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95345F">
        <w:rPr>
          <w:rFonts w:ascii="Times New Roman" w:hAnsi="Times New Roman"/>
          <w:b/>
          <w:sz w:val="28"/>
          <w:szCs w:val="28"/>
        </w:rPr>
        <w:t xml:space="preserve"> Орган местного самоуправления.</w:t>
      </w:r>
    </w:p>
    <w:p w:rsidR="002230E3" w:rsidRPr="00690576" w:rsidRDefault="00C63046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образование __________________________ Бугульминско</w:t>
      </w:r>
      <w:r w:rsidR="008223C4" w:rsidRPr="00690576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2230E3" w:rsidRPr="00690576">
        <w:rPr>
          <w:rFonts w:ascii="Times New Roman" w:hAnsi="Times New Roman"/>
          <w:sz w:val="28"/>
          <w:szCs w:val="28"/>
        </w:rPr>
        <w:t>обеспечивает своевременное исполнение мероприятий Плана реали</w:t>
      </w:r>
      <w:r>
        <w:rPr>
          <w:rFonts w:ascii="Times New Roman" w:hAnsi="Times New Roman"/>
          <w:sz w:val="28"/>
          <w:szCs w:val="28"/>
        </w:rPr>
        <w:t>зации генерального плана</w:t>
      </w:r>
      <w:r w:rsidR="002230E3" w:rsidRPr="00690576">
        <w:rPr>
          <w:rFonts w:ascii="Times New Roman" w:hAnsi="Times New Roman"/>
          <w:sz w:val="28"/>
          <w:szCs w:val="28"/>
        </w:rPr>
        <w:t>, а так же своевременное внесение в него изменений и дополнений.</w:t>
      </w:r>
    </w:p>
    <w:p w:rsidR="002230E3" w:rsidRDefault="002230E3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Изменения и дополнения в План реализации генерального плана вносятся так же при изменении Генерального плана муниципального образова</w:t>
      </w:r>
      <w:r w:rsidR="008223C4" w:rsidRPr="00690576">
        <w:rPr>
          <w:rFonts w:ascii="Times New Roman" w:hAnsi="Times New Roman"/>
          <w:sz w:val="28"/>
          <w:szCs w:val="28"/>
        </w:rPr>
        <w:t>ния</w:t>
      </w:r>
      <w:r w:rsidR="00C63046">
        <w:rPr>
          <w:rFonts w:ascii="Times New Roman" w:hAnsi="Times New Roman"/>
          <w:sz w:val="28"/>
          <w:szCs w:val="28"/>
        </w:rPr>
        <w:t>,</w:t>
      </w:r>
      <w:r w:rsidR="008223C4" w:rsidRPr="00690576">
        <w:rPr>
          <w:rFonts w:ascii="Times New Roman" w:hAnsi="Times New Roman"/>
          <w:sz w:val="28"/>
          <w:szCs w:val="28"/>
        </w:rPr>
        <w:t xml:space="preserve"> </w:t>
      </w:r>
      <w:r w:rsidR="00C63046">
        <w:rPr>
          <w:rFonts w:ascii="Times New Roman" w:hAnsi="Times New Roman"/>
          <w:sz w:val="28"/>
          <w:szCs w:val="28"/>
        </w:rPr>
        <w:t xml:space="preserve"> </w:t>
      </w:r>
      <w:r w:rsidR="008223C4" w:rsidRPr="00690576">
        <w:rPr>
          <w:rFonts w:ascii="Times New Roman" w:hAnsi="Times New Roman"/>
          <w:sz w:val="28"/>
          <w:szCs w:val="28"/>
        </w:rPr>
        <w:t xml:space="preserve"> </w:t>
      </w:r>
      <w:r w:rsidR="000E6AD9">
        <w:rPr>
          <w:rFonts w:ascii="Times New Roman" w:hAnsi="Times New Roman"/>
          <w:sz w:val="28"/>
          <w:szCs w:val="28"/>
        </w:rPr>
        <w:t>утверждении ф</w:t>
      </w:r>
      <w:r w:rsidRPr="00690576">
        <w:rPr>
          <w:rFonts w:ascii="Times New Roman" w:hAnsi="Times New Roman"/>
          <w:sz w:val="28"/>
          <w:szCs w:val="28"/>
        </w:rPr>
        <w:t xml:space="preserve">едеральных, </w:t>
      </w:r>
      <w:r w:rsidR="000E6AD9">
        <w:rPr>
          <w:rFonts w:ascii="Times New Roman" w:hAnsi="Times New Roman"/>
          <w:sz w:val="28"/>
          <w:szCs w:val="28"/>
        </w:rPr>
        <w:t>р</w:t>
      </w:r>
      <w:r w:rsidR="008223C4" w:rsidRPr="00690576">
        <w:rPr>
          <w:rFonts w:ascii="Times New Roman" w:hAnsi="Times New Roman"/>
          <w:sz w:val="28"/>
          <w:szCs w:val="28"/>
        </w:rPr>
        <w:t>еспубликанских и местных</w:t>
      </w:r>
      <w:r w:rsidRPr="00690576">
        <w:rPr>
          <w:rFonts w:ascii="Times New Roman" w:hAnsi="Times New Roman"/>
          <w:sz w:val="28"/>
          <w:szCs w:val="28"/>
        </w:rPr>
        <w:t xml:space="preserve"> целевых программ, содержащих положения, обеспечивающие реализацию генерального плана.</w:t>
      </w:r>
    </w:p>
    <w:p w:rsidR="00CF7F0E" w:rsidRDefault="00CF7F0E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</w:p>
    <w:p w:rsidR="00690576" w:rsidRPr="00690576" w:rsidRDefault="00A826CC" w:rsidP="00566394">
      <w:pPr>
        <w:ind w:firstLine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690576" w:rsidRPr="00690576">
        <w:rPr>
          <w:rFonts w:ascii="Times New Roman" w:hAnsi="Times New Roman"/>
          <w:b/>
          <w:sz w:val="28"/>
          <w:szCs w:val="28"/>
        </w:rPr>
        <w:t>Финансово экономическое обоснование.</w:t>
      </w:r>
    </w:p>
    <w:p w:rsidR="00690576" w:rsidRPr="00690576" w:rsidRDefault="00690576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Финансирование ме</w:t>
      </w:r>
      <w:r w:rsidR="009F52D1">
        <w:rPr>
          <w:rFonts w:ascii="Times New Roman" w:hAnsi="Times New Roman"/>
          <w:sz w:val="28"/>
          <w:szCs w:val="28"/>
        </w:rPr>
        <w:t>роприятий, указанных в Плане</w:t>
      </w:r>
      <w:r w:rsidRPr="00690576">
        <w:rPr>
          <w:rFonts w:ascii="Times New Roman" w:hAnsi="Times New Roman"/>
          <w:sz w:val="28"/>
          <w:szCs w:val="28"/>
        </w:rPr>
        <w:t xml:space="preserve"> осуществляется за счет средств местного бюджета с учетом утвержденного бюджета и муниципальных целевых программ. В целях решения приоритетных задач градостроительства, определенных в генеральном плане, возможно финансирование отдельных мероприятий Плана реализации генерального плана за счет внебюджетных источников. </w:t>
      </w:r>
    </w:p>
    <w:p w:rsidR="0086264F" w:rsidRDefault="00690576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  <w:r w:rsidRPr="00690576">
        <w:rPr>
          <w:rFonts w:ascii="Times New Roman" w:hAnsi="Times New Roman"/>
          <w:sz w:val="28"/>
          <w:szCs w:val="28"/>
        </w:rPr>
        <w:t>Затраты на разработку документации по планировке территории должны быть определены после определения границ проектируемого участка, исходя из его площади. Расчет стоимости производится на основании дейс</w:t>
      </w:r>
      <w:r w:rsidR="00A826CC">
        <w:rPr>
          <w:rFonts w:ascii="Times New Roman" w:hAnsi="Times New Roman"/>
          <w:sz w:val="28"/>
          <w:szCs w:val="28"/>
        </w:rPr>
        <w:t>твующих расценок</w:t>
      </w:r>
      <w:r w:rsidR="000E6AD9">
        <w:rPr>
          <w:rFonts w:ascii="Times New Roman" w:hAnsi="Times New Roman"/>
          <w:sz w:val="28"/>
          <w:szCs w:val="28"/>
        </w:rPr>
        <w:t xml:space="preserve"> в порядке установленном законодательством</w:t>
      </w:r>
      <w:r w:rsidRPr="00690576">
        <w:rPr>
          <w:rFonts w:ascii="Times New Roman" w:hAnsi="Times New Roman"/>
          <w:sz w:val="28"/>
          <w:szCs w:val="28"/>
        </w:rPr>
        <w:t xml:space="preserve">. </w:t>
      </w: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566394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CA0C9D">
      <w:pPr>
        <w:tabs>
          <w:tab w:val="left" w:pos="2715"/>
        </w:tabs>
        <w:jc w:val="both"/>
        <w:rPr>
          <w:rFonts w:ascii="Times New Roman" w:hAnsi="Times New Roman"/>
          <w:sz w:val="28"/>
          <w:szCs w:val="28"/>
        </w:rPr>
      </w:pPr>
    </w:p>
    <w:p w:rsidR="008121B7" w:rsidRDefault="008121B7" w:rsidP="008121B7">
      <w:pPr>
        <w:ind w:firstLine="294"/>
        <w:jc w:val="both"/>
        <w:rPr>
          <w:rFonts w:ascii="Times New Roman" w:hAnsi="Times New Roman"/>
          <w:sz w:val="28"/>
          <w:szCs w:val="28"/>
        </w:rPr>
      </w:pPr>
    </w:p>
    <w:sectPr w:rsidR="008121B7" w:rsidSect="00566394">
      <w:pgSz w:w="11906" w:h="16838"/>
      <w:pgMar w:top="1134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AF" w:rsidRDefault="00CB18AF" w:rsidP="00313DA1">
      <w:r>
        <w:separator/>
      </w:r>
    </w:p>
  </w:endnote>
  <w:endnote w:type="continuationSeparator" w:id="0">
    <w:p w:rsidR="00CB18AF" w:rsidRDefault="00CB18AF" w:rsidP="0031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AF" w:rsidRDefault="00CB18AF" w:rsidP="00313DA1">
      <w:r>
        <w:separator/>
      </w:r>
    </w:p>
  </w:footnote>
  <w:footnote w:type="continuationSeparator" w:id="0">
    <w:p w:rsidR="00CB18AF" w:rsidRDefault="00CB18AF" w:rsidP="0031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553"/>
    <w:multiLevelType w:val="hybridMultilevel"/>
    <w:tmpl w:val="8D6CED6C"/>
    <w:lvl w:ilvl="0" w:tplc="414ECA62">
      <w:start w:val="1"/>
      <w:numFmt w:val="decimal"/>
      <w:lvlText w:val="%1."/>
      <w:lvlJc w:val="left"/>
      <w:pPr>
        <w:tabs>
          <w:tab w:val="num" w:pos="1218"/>
        </w:tabs>
        <w:ind w:left="1218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C0B"/>
    <w:rsid w:val="000A0117"/>
    <w:rsid w:val="000E6AD9"/>
    <w:rsid w:val="000F06C3"/>
    <w:rsid w:val="000F411B"/>
    <w:rsid w:val="00171ECF"/>
    <w:rsid w:val="002230E3"/>
    <w:rsid w:val="00243752"/>
    <w:rsid w:val="00244AFE"/>
    <w:rsid w:val="002C2B01"/>
    <w:rsid w:val="00313DA1"/>
    <w:rsid w:val="003C7661"/>
    <w:rsid w:val="00403E93"/>
    <w:rsid w:val="00473CB5"/>
    <w:rsid w:val="0048182B"/>
    <w:rsid w:val="004F1027"/>
    <w:rsid w:val="00566394"/>
    <w:rsid w:val="006465BC"/>
    <w:rsid w:val="00671F5F"/>
    <w:rsid w:val="00690576"/>
    <w:rsid w:val="006C716E"/>
    <w:rsid w:val="007243C6"/>
    <w:rsid w:val="007E6EA1"/>
    <w:rsid w:val="008121B7"/>
    <w:rsid w:val="008223C4"/>
    <w:rsid w:val="0082709C"/>
    <w:rsid w:val="00852307"/>
    <w:rsid w:val="0086264F"/>
    <w:rsid w:val="0095345F"/>
    <w:rsid w:val="009C1C9F"/>
    <w:rsid w:val="009F52D1"/>
    <w:rsid w:val="00A53C0B"/>
    <w:rsid w:val="00A826CC"/>
    <w:rsid w:val="00BD5B6B"/>
    <w:rsid w:val="00C03DE8"/>
    <w:rsid w:val="00C35E2B"/>
    <w:rsid w:val="00C63046"/>
    <w:rsid w:val="00C92459"/>
    <w:rsid w:val="00CA0C9D"/>
    <w:rsid w:val="00CB18AF"/>
    <w:rsid w:val="00CC34D1"/>
    <w:rsid w:val="00CF7F0E"/>
    <w:rsid w:val="00E036C1"/>
    <w:rsid w:val="00E168F6"/>
    <w:rsid w:val="00E22FDF"/>
    <w:rsid w:val="00E53FD6"/>
    <w:rsid w:val="00EA2F82"/>
    <w:rsid w:val="00EC6440"/>
    <w:rsid w:val="00F5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3C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C0B"/>
    <w:rPr>
      <w:color w:val="0000FF"/>
      <w:u w:val="single"/>
    </w:rPr>
  </w:style>
  <w:style w:type="paragraph" w:styleId="a4">
    <w:name w:val="header"/>
    <w:basedOn w:val="a"/>
    <w:link w:val="a5"/>
    <w:rsid w:val="00313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3DA1"/>
    <w:rPr>
      <w:rFonts w:ascii="Arial" w:hAnsi="Arial"/>
      <w:sz w:val="24"/>
      <w:szCs w:val="24"/>
    </w:rPr>
  </w:style>
  <w:style w:type="paragraph" w:styleId="a6">
    <w:name w:val="footer"/>
    <w:basedOn w:val="a"/>
    <w:link w:val="a7"/>
    <w:rsid w:val="00313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13DA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642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1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888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Microsoft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Anastasiya</cp:lastModifiedBy>
  <cp:revision>4</cp:revision>
  <cp:lastPrinted>2014-02-13T11:34:00Z</cp:lastPrinted>
  <dcterms:created xsi:type="dcterms:W3CDTF">2014-02-13T11:38:00Z</dcterms:created>
  <dcterms:modified xsi:type="dcterms:W3CDTF">2014-02-18T04:06:00Z</dcterms:modified>
</cp:coreProperties>
</file>